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D6ACE" w14:textId="77777777" w:rsidR="00EB65AA" w:rsidRPr="005E4A9A" w:rsidRDefault="00EB65AA" w:rsidP="00EB65AA">
      <w:pPr>
        <w:rPr>
          <w:rFonts w:ascii="Montserrat" w:eastAsia="Calibri" w:hAnsi="Montserrat" w:cs="Arial"/>
          <w:b/>
          <w:smallCaps/>
          <w:lang w:val="es-MX"/>
        </w:rPr>
      </w:pPr>
    </w:p>
    <w:p w14:paraId="0D674D8F" w14:textId="7F00D7F5" w:rsidR="00EB65AA" w:rsidRPr="005E4A9A" w:rsidRDefault="00EB65AA" w:rsidP="00EB65AA">
      <w:pPr>
        <w:jc w:val="center"/>
        <w:rPr>
          <w:rFonts w:ascii="Montserrat" w:eastAsia="Calibri" w:hAnsi="Montserrat" w:cs="Arial"/>
          <w:b/>
          <w:smallCaps/>
          <w:lang w:val="es-MX"/>
        </w:rPr>
      </w:pPr>
      <w:r w:rsidRPr="005E4A9A">
        <w:rPr>
          <w:rFonts w:ascii="Montserrat" w:eastAsia="Calibri" w:hAnsi="Montserrat" w:cs="Arial"/>
          <w:b/>
          <w:smallCaps/>
          <w:lang w:val="es-MX"/>
        </w:rPr>
        <w:t>Pr</w:t>
      </w:r>
      <w:r w:rsidR="005A7F30">
        <w:rPr>
          <w:rFonts w:ascii="Montserrat" w:eastAsia="Calibri" w:hAnsi="Montserrat" w:cs="Arial"/>
          <w:b/>
          <w:smallCaps/>
          <w:lang w:val="es-MX"/>
        </w:rPr>
        <w:t>emio Estatal de la Juventud 202</w:t>
      </w:r>
      <w:r w:rsidR="00720E0F">
        <w:rPr>
          <w:rFonts w:ascii="Montserrat" w:eastAsia="Calibri" w:hAnsi="Montserrat" w:cs="Arial"/>
          <w:b/>
          <w:smallCaps/>
          <w:lang w:val="es-MX"/>
        </w:rPr>
        <w:t>6</w:t>
      </w:r>
      <w:r w:rsidRPr="005E4A9A">
        <w:rPr>
          <w:rFonts w:ascii="Montserrat" w:eastAsia="Calibri" w:hAnsi="Montserrat" w:cs="Arial"/>
          <w:b/>
          <w:smallCaps/>
          <w:lang w:val="es-MX"/>
        </w:rPr>
        <w:t>.</w:t>
      </w:r>
    </w:p>
    <w:p w14:paraId="4F173001" w14:textId="77777777" w:rsidR="00EB65AA" w:rsidRPr="005E4A9A" w:rsidRDefault="00EB65AA" w:rsidP="00EB65AA">
      <w:pPr>
        <w:jc w:val="center"/>
        <w:rPr>
          <w:rFonts w:ascii="Montserrat" w:eastAsia="Calibri" w:hAnsi="Montserrat" w:cs="Arial"/>
          <w:smallCaps/>
          <w:lang w:val="es-MX"/>
        </w:rPr>
      </w:pPr>
      <w:r w:rsidRPr="005E4A9A">
        <w:rPr>
          <w:rFonts w:ascii="Montserrat" w:eastAsia="Calibri" w:hAnsi="Montserrat" w:cs="Arial"/>
          <w:smallCaps/>
          <w:lang w:val="es-MX"/>
        </w:rPr>
        <w:t>Notas Ortográficas</w:t>
      </w:r>
    </w:p>
    <w:p w14:paraId="47997406" w14:textId="77777777" w:rsidR="00EB65AA" w:rsidRPr="005E4A9A" w:rsidRDefault="00EB65AA" w:rsidP="00EB65AA">
      <w:pPr>
        <w:rPr>
          <w:rFonts w:ascii="Montserrat" w:eastAsia="Calibri" w:hAnsi="Montserrat" w:cs="Arial"/>
          <w:lang w:val="es-MX"/>
        </w:rPr>
      </w:pPr>
    </w:p>
    <w:p w14:paraId="6504E5F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Estas notas, breves, son en calidad de apoyo para la redacción del currículum vítae y mejorar las referencias: El Colegio de México, A. C. Diccionario del español de México: </w:t>
      </w:r>
      <w:hyperlink r:id="rId7" w:history="1">
        <w:r w:rsidRPr="005E4A9A">
          <w:rPr>
            <w:rStyle w:val="Hipervnculo"/>
            <w:rFonts w:ascii="Montserrat" w:eastAsia="Calibri" w:hAnsi="Montserrat" w:cs="Arial"/>
            <w:lang w:val="es-MX"/>
          </w:rPr>
          <w:t>www.dem.colmex.mx</w:t>
        </w:r>
      </w:hyperlink>
      <w:r w:rsidRPr="005E4A9A">
        <w:rPr>
          <w:rFonts w:ascii="Montserrat" w:eastAsia="Calibri" w:hAnsi="Montserrat" w:cs="Arial"/>
          <w:lang w:val="es-MX"/>
        </w:rPr>
        <w:t xml:space="preserve">  (Universidad Nacional Autónoma de México: www.corpus.unam.mx/cemc); y, Gramática de la Lengua Española.</w:t>
      </w:r>
    </w:p>
    <w:p w14:paraId="07F72221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</w:p>
    <w:p w14:paraId="2EE506F5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Nombres escritos en otro idioma</w:t>
      </w:r>
    </w:p>
    <w:p w14:paraId="2348BCF9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color w:val="3C3C3C"/>
          <w:lang w:val="es-MX"/>
        </w:rPr>
      </w:pPr>
      <w:r w:rsidRPr="005E4A9A">
        <w:rPr>
          <w:rFonts w:ascii="Montserrat" w:eastAsia="Calibri" w:hAnsi="Montserrat" w:cs="Arial"/>
          <w:color w:val="3C3C3C"/>
          <w:lang w:val="es-MX"/>
        </w:rPr>
        <w:t>En caso de no haber sido adaptados al idioma español, se escribirán en cursiva, por ejemplo:</w:t>
      </w:r>
      <w:r w:rsidRPr="005E4A9A">
        <w:rPr>
          <w:rFonts w:ascii="Montserrat" w:eastAsia="Calibri" w:hAnsi="Montserrat" w:cs="Arial"/>
          <w:i/>
          <w:color w:val="3C3C3C"/>
          <w:lang w:val="es-MX"/>
        </w:rPr>
        <w:t xml:space="preserve"> presídium, etc., </w:t>
      </w:r>
      <w:r w:rsidRPr="005E4A9A">
        <w:rPr>
          <w:rFonts w:ascii="Montserrat" w:eastAsia="Calibri" w:hAnsi="Montserrat" w:cs="Arial"/>
          <w:color w:val="3C3C3C"/>
          <w:lang w:val="es-MX"/>
        </w:rPr>
        <w:t xml:space="preserve">(sin acentuar </w:t>
      </w:r>
      <w:r w:rsidRPr="005E4A9A">
        <w:rPr>
          <w:rFonts w:ascii="Montserrat" w:eastAsia="Calibri" w:hAnsi="Montserrat" w:cs="Arial"/>
          <w:i/>
          <w:color w:val="3C3C3C"/>
          <w:lang w:val="es-MX"/>
        </w:rPr>
        <w:t>presídium</w:t>
      </w:r>
      <w:r w:rsidRPr="005E4A9A">
        <w:rPr>
          <w:rFonts w:ascii="Montserrat" w:eastAsia="Calibri" w:hAnsi="Montserrat" w:cs="Arial"/>
          <w:color w:val="3C3C3C"/>
          <w:lang w:val="es-MX"/>
        </w:rPr>
        <w:t>).</w:t>
      </w:r>
    </w:p>
    <w:p w14:paraId="38865960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151F8534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Títulos de Obras de Creadores</w:t>
      </w:r>
    </w:p>
    <w:p w14:paraId="7545E0BF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Libros, documentales, esculturas, películas, programas de televisión, cuadros, programas radiofónicos o televisivos se escriben en cursiva y con inicial mayúscula únicamente y los nombres propios si el título de la obra lo incluye, ejemplo: </w:t>
      </w:r>
      <w:r w:rsidRPr="005E4A9A">
        <w:rPr>
          <w:rFonts w:ascii="Montserrat" w:eastAsia="Calibri" w:hAnsi="Montserrat" w:cs="Arial"/>
          <w:i/>
          <w:lang w:val="es-MX"/>
        </w:rPr>
        <w:t>La muerte de Artemio Cruz</w:t>
      </w:r>
      <w:r w:rsidRPr="005E4A9A">
        <w:rPr>
          <w:rFonts w:ascii="Montserrat" w:eastAsia="Calibri" w:hAnsi="Montserrat" w:cs="Arial"/>
          <w:lang w:val="es-MX"/>
        </w:rPr>
        <w:t xml:space="preserve"> (Carlos Fuentes Macías); </w:t>
      </w:r>
      <w:r w:rsidRPr="005E4A9A">
        <w:rPr>
          <w:rFonts w:ascii="Montserrat" w:eastAsia="Calibri" w:hAnsi="Montserrat" w:cs="Arial"/>
          <w:i/>
          <w:lang w:val="es-MX"/>
        </w:rPr>
        <w:t xml:space="preserve">Cien años de soledad, </w:t>
      </w:r>
      <w:r w:rsidRPr="005E4A9A">
        <w:rPr>
          <w:rFonts w:ascii="Montserrat" w:eastAsia="Calibri" w:hAnsi="Montserrat" w:cs="Arial"/>
          <w:lang w:val="es-MX"/>
        </w:rPr>
        <w:t>o bien,</w:t>
      </w:r>
      <w:r w:rsidRPr="005E4A9A">
        <w:rPr>
          <w:rFonts w:ascii="Montserrat" w:eastAsia="Calibri" w:hAnsi="Montserrat" w:cs="Arial"/>
          <w:i/>
          <w:lang w:val="es-MX"/>
        </w:rPr>
        <w:t xml:space="preserve"> Te regalaré la novela “Cien años de Soledad” </w:t>
      </w:r>
      <w:r w:rsidRPr="005E4A9A">
        <w:rPr>
          <w:rFonts w:ascii="Montserrat" w:eastAsia="Calibri" w:hAnsi="Montserrat" w:cs="Arial"/>
          <w:lang w:val="es-MX"/>
        </w:rPr>
        <w:t>(Gabriel José de la Concordia García Márquez);</w:t>
      </w:r>
      <w:r w:rsidRPr="005E4A9A">
        <w:rPr>
          <w:rFonts w:ascii="Montserrat" w:eastAsia="Calibri" w:hAnsi="Montserrat" w:cs="Arial"/>
          <w:i/>
          <w:lang w:val="es-MX"/>
        </w:rPr>
        <w:t xml:space="preserve"> El universo de Stephen Hawking (</w:t>
      </w:r>
      <w:r w:rsidRPr="005E4A9A">
        <w:rPr>
          <w:rFonts w:ascii="Montserrat" w:eastAsia="Calibri" w:hAnsi="Montserrat" w:cs="Arial"/>
          <w:lang w:val="es-MX"/>
        </w:rPr>
        <w:t>Stephen William Hawking)</w:t>
      </w:r>
      <w:r w:rsidRPr="005E4A9A">
        <w:rPr>
          <w:rFonts w:ascii="Montserrat" w:eastAsia="Calibri" w:hAnsi="Montserrat" w:cs="Arial"/>
          <w:i/>
          <w:lang w:val="es-MX"/>
        </w:rPr>
        <w:t xml:space="preserve">, </w:t>
      </w:r>
      <w:r w:rsidRPr="005E4A9A">
        <w:rPr>
          <w:rFonts w:ascii="Montserrat" w:eastAsia="Calibri" w:hAnsi="Montserrat" w:cs="Arial"/>
          <w:lang w:val="es-MX"/>
        </w:rPr>
        <w:t>etc.</w:t>
      </w:r>
      <w:r w:rsidRPr="005E4A9A">
        <w:rPr>
          <w:rFonts w:ascii="Montserrat" w:eastAsia="Calibri" w:hAnsi="Montserrat" w:cs="Arial"/>
          <w:i/>
          <w:lang w:val="es-MX"/>
        </w:rPr>
        <w:t xml:space="preserve">  </w:t>
      </w:r>
    </w:p>
    <w:p w14:paraId="14CBFCD2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70AEBA76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Los títulos de obras originales escritas en otro idioma, puede respetarse la forma original en que fueron escritos, ejemplo: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Prince and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Pauper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, sin embargo, es también correcto en la traducción aplicar la norma del idioma español: </w:t>
      </w:r>
      <w:r w:rsidRPr="005E4A9A">
        <w:rPr>
          <w:rFonts w:ascii="Montserrat" w:eastAsia="Calibri" w:hAnsi="Montserrat" w:cs="Arial"/>
          <w:i/>
          <w:lang w:val="es-MX"/>
        </w:rPr>
        <w:t>El príncipe y el mendigo</w:t>
      </w:r>
      <w:r w:rsidRPr="005E4A9A">
        <w:rPr>
          <w:rFonts w:ascii="Montserrat" w:eastAsia="Calibri" w:hAnsi="Montserrat" w:cs="Arial"/>
          <w:lang w:val="es-MX"/>
        </w:rPr>
        <w:t>.</w:t>
      </w:r>
    </w:p>
    <w:p w14:paraId="7A34273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3DD16DFB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Obras científicas, con letra inicial mayúscula y de la manera en que se publicaron: </w:t>
      </w:r>
      <w:r w:rsidRPr="005E4A9A">
        <w:rPr>
          <w:rFonts w:ascii="Montserrat" w:eastAsia="Calibri" w:hAnsi="Montserrat" w:cs="Arial"/>
          <w:i/>
          <w:lang w:val="es-MX"/>
        </w:rPr>
        <w:t xml:space="preserve">A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Search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for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Muon Neutrino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to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Electron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Neutrino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Oscillations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in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MINOS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Experiment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r w:rsidRPr="005E4A9A">
        <w:rPr>
          <w:rFonts w:ascii="Montserrat" w:eastAsia="Calibri" w:hAnsi="Montserrat" w:cs="Arial"/>
          <w:lang w:val="es-MX"/>
        </w:rPr>
        <w:t xml:space="preserve">(Springer </w:t>
      </w:r>
      <w:proofErr w:type="spellStart"/>
      <w:r w:rsidRPr="005E4A9A">
        <w:rPr>
          <w:rFonts w:ascii="Montserrat" w:eastAsia="Calibri" w:hAnsi="Montserrat" w:cs="Arial"/>
          <w:lang w:val="es-MX"/>
        </w:rPr>
        <w:t>Theses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).  </w:t>
      </w:r>
    </w:p>
    <w:p w14:paraId="2674F98C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70962EA6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La comunidad científica tiene un protocolo particular para comunicarse entre sus integrantes, por ejemplo: </w:t>
      </w:r>
      <w:proofErr w:type="spellStart"/>
      <w:r w:rsidRPr="005E4A9A">
        <w:rPr>
          <w:rFonts w:ascii="Montserrat" w:eastAsia="Calibri" w:hAnsi="Montserrat" w:cs="Arial"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Data Bay Neutrino </w:t>
      </w:r>
      <w:proofErr w:type="spellStart"/>
      <w:r w:rsidRPr="005E4A9A">
        <w:rPr>
          <w:rFonts w:ascii="Montserrat" w:eastAsia="Calibri" w:hAnsi="Montserrat" w:cs="Arial"/>
          <w:lang w:val="es-MX"/>
        </w:rPr>
        <w:t>Oscillation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Experiment</w:t>
      </w:r>
      <w:proofErr w:type="spellEnd"/>
      <w:r w:rsidRPr="005E4A9A">
        <w:rPr>
          <w:rFonts w:ascii="Montserrat" w:eastAsia="Calibri" w:hAnsi="Montserrat" w:cs="Arial"/>
          <w:lang w:val="es-MX"/>
        </w:rPr>
        <w:t>, J.P. Ochoa-</w:t>
      </w:r>
      <w:proofErr w:type="spellStart"/>
      <w:r w:rsidRPr="005E4A9A">
        <w:rPr>
          <w:rFonts w:ascii="Montserrat" w:eastAsia="Calibri" w:hAnsi="Montserrat" w:cs="Arial"/>
          <w:lang w:val="es-MX"/>
        </w:rPr>
        <w:t>Ricoux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for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Data Bay </w:t>
      </w:r>
      <w:proofErr w:type="spellStart"/>
      <w:r w:rsidRPr="005E4A9A">
        <w:rPr>
          <w:rFonts w:ascii="Montserrat" w:eastAsia="Calibri" w:hAnsi="Montserrat" w:cs="Arial"/>
          <w:lang w:val="es-MX"/>
        </w:rPr>
        <w:t>Collaboration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Nucl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. </w:t>
      </w:r>
      <w:proofErr w:type="spellStart"/>
      <w:r w:rsidRPr="005E4A9A">
        <w:rPr>
          <w:rFonts w:ascii="Montserrat" w:eastAsia="Calibri" w:hAnsi="Montserrat" w:cs="Arial"/>
          <w:lang w:val="es-MX"/>
        </w:rPr>
        <w:t>Phys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. Pro. </w:t>
      </w:r>
      <w:proofErr w:type="spellStart"/>
      <w:r w:rsidRPr="005E4A9A">
        <w:rPr>
          <w:rFonts w:ascii="Montserrat" w:eastAsia="Calibri" w:hAnsi="Montserrat" w:cs="Arial"/>
          <w:lang w:val="es-MX"/>
        </w:rPr>
        <w:t>Suppl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217:140-142 (2011) (</w:t>
      </w:r>
      <w:proofErr w:type="spellStart"/>
      <w:r w:rsidRPr="005E4A9A">
        <w:rPr>
          <w:rFonts w:ascii="Montserrat" w:eastAsia="Calibri" w:hAnsi="Montserrat" w:cs="Arial"/>
          <w:lang w:val="es-MX"/>
        </w:rPr>
        <w:t>Proceedings</w:t>
      </w:r>
      <w:proofErr w:type="spellEnd"/>
      <w:r w:rsidRPr="005E4A9A">
        <w:rPr>
          <w:rFonts w:ascii="Montserrat" w:eastAsia="Calibri" w:hAnsi="Montserrat" w:cs="Arial"/>
          <w:lang w:val="es-MX"/>
        </w:rPr>
        <w:t>).</w:t>
      </w:r>
    </w:p>
    <w:p w14:paraId="4C887863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2A7F3EF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Nombre de una revista</w:t>
      </w:r>
    </w:p>
    <w:p w14:paraId="6E9F4AC4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Se escribirán de acuerdo a los usos y costumbres de las instituciones que las publican.  Ejemplos: Revista de Ciencia y Desarrollo (Consejo Nacional de Ciencia y Tecnología); Anales de Antropología (revista de la Universidad Nacional Autónoma de México); </w:t>
      </w:r>
      <w:proofErr w:type="spellStart"/>
      <w:r w:rsidRPr="005E4A9A">
        <w:rPr>
          <w:rFonts w:ascii="Montserrat" w:eastAsia="Calibri" w:hAnsi="Montserrat" w:cs="Arial"/>
          <w:lang w:val="es-MX"/>
        </w:rPr>
        <w:t>Nature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, etc. En ciertos casos se pueden </w:t>
      </w:r>
      <w:r w:rsidRPr="005E4A9A">
        <w:rPr>
          <w:rFonts w:ascii="Montserrat" w:eastAsia="Calibri" w:hAnsi="Montserrat" w:cs="Arial"/>
          <w:lang w:val="es-MX"/>
        </w:rPr>
        <w:lastRenderedPageBreak/>
        <w:t>presentar particularidades legítimas: ciencia Revista de la Academia Mexicana de Ciencias.</w:t>
      </w:r>
    </w:p>
    <w:p w14:paraId="70043484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6C5F9AC5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Nombres de premios, distinciones y concursos.</w:t>
      </w:r>
    </w:p>
    <w:p w14:paraId="2AC16A49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i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Se escribirán siguiendo los usos y costumbres como aparecen publicados por las instituciones, sin embargo, se recomienda escribirlas con cursiva, ejemplos: </w:t>
      </w:r>
      <w:r w:rsidRPr="005E4A9A">
        <w:rPr>
          <w:rFonts w:ascii="Montserrat" w:eastAsia="Calibri" w:hAnsi="Montserrat" w:cs="Arial"/>
          <w:i/>
          <w:lang w:val="es-MX"/>
        </w:rPr>
        <w:t xml:space="preserve">Premios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Weizmann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2012 </w:t>
      </w:r>
      <w:r w:rsidRPr="005E4A9A">
        <w:rPr>
          <w:rFonts w:ascii="Montserrat" w:eastAsia="Calibri" w:hAnsi="Montserrat" w:cs="Arial"/>
          <w:lang w:val="es-MX"/>
        </w:rPr>
        <w:t>(Academia Mexicana de Ciencias)</w:t>
      </w:r>
      <w:r w:rsidRPr="005E4A9A">
        <w:rPr>
          <w:rFonts w:ascii="Montserrat" w:eastAsia="Calibri" w:hAnsi="Montserrat" w:cs="Arial"/>
          <w:i/>
          <w:lang w:val="es-MX"/>
        </w:rPr>
        <w:t xml:space="preserve">; Premio Luis Elizondo al Sentido Humano </w:t>
      </w:r>
      <w:r w:rsidRPr="005E4A9A">
        <w:rPr>
          <w:rFonts w:ascii="Montserrat" w:eastAsia="Calibri" w:hAnsi="Montserrat" w:cs="Arial"/>
          <w:lang w:val="es-MX"/>
        </w:rPr>
        <w:t>(Sistema Tecnológico de Monterrey);</w:t>
      </w:r>
      <w:r w:rsidRPr="005E4A9A">
        <w:rPr>
          <w:rFonts w:ascii="Montserrat" w:eastAsia="Calibri" w:hAnsi="Montserrat" w:cs="Arial"/>
          <w:i/>
          <w:lang w:val="es-MX"/>
        </w:rPr>
        <w:t xml:space="preserve"> Medalla Gabino Barreda </w:t>
      </w:r>
      <w:r w:rsidRPr="005E4A9A">
        <w:rPr>
          <w:rFonts w:ascii="Montserrat" w:eastAsia="Calibri" w:hAnsi="Montserrat" w:cs="Arial"/>
          <w:lang w:val="es-MX"/>
        </w:rPr>
        <w:t>(Universidad Nacional Autónoma de México);</w:t>
      </w:r>
      <w:r w:rsidRPr="005E4A9A">
        <w:rPr>
          <w:rFonts w:ascii="Montserrat" w:eastAsia="Calibri" w:hAnsi="Montserrat" w:cs="Arial"/>
          <w:i/>
          <w:lang w:val="es-MX"/>
        </w:rPr>
        <w:t xml:space="preserve"> Presea Lázaro Cárdenas </w:t>
      </w:r>
      <w:r w:rsidRPr="005E4A9A">
        <w:rPr>
          <w:rFonts w:ascii="Montserrat" w:eastAsia="Calibri" w:hAnsi="Montserrat" w:cs="Arial"/>
          <w:lang w:val="es-MX"/>
        </w:rPr>
        <w:t>(Instituto Politécnico Nacional);</w:t>
      </w:r>
      <w:r w:rsidRPr="005E4A9A">
        <w:rPr>
          <w:rFonts w:ascii="Montserrat" w:eastAsia="Calibri" w:hAnsi="Montserrat" w:cs="Arial"/>
          <w:i/>
          <w:lang w:val="es-MX"/>
        </w:rPr>
        <w:t xml:space="preserve"> Springer </w:t>
      </w:r>
    </w:p>
    <w:p w14:paraId="5917299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i/>
          <w:lang w:val="es-MX"/>
        </w:rPr>
      </w:pPr>
      <w:proofErr w:type="spellStart"/>
      <w:r w:rsidRPr="005E4A9A">
        <w:rPr>
          <w:rFonts w:ascii="Montserrat" w:eastAsia="Calibri" w:hAnsi="Montserrat" w:cs="Arial"/>
          <w:i/>
          <w:lang w:val="es-MX"/>
        </w:rPr>
        <w:t>Theses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.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Best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of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the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Best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r w:rsidRPr="005E4A9A">
        <w:rPr>
          <w:rFonts w:ascii="Montserrat" w:eastAsia="Calibri" w:hAnsi="Montserrat" w:cs="Arial"/>
          <w:lang w:val="es-MX"/>
        </w:rPr>
        <w:t>([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Award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– Springer Publishing </w:t>
      </w:r>
      <w:proofErr w:type="spellStart"/>
      <w:r w:rsidRPr="005E4A9A">
        <w:rPr>
          <w:rFonts w:ascii="Montserrat" w:eastAsia="Calibri" w:hAnsi="Montserrat" w:cs="Arial"/>
          <w:lang w:val="es-MX"/>
        </w:rPr>
        <w:t>Germany</w:t>
      </w:r>
      <w:proofErr w:type="spellEnd"/>
      <w:r w:rsidRPr="005E4A9A">
        <w:rPr>
          <w:rFonts w:ascii="Montserrat" w:eastAsia="Calibri" w:hAnsi="Montserrat" w:cs="Arial"/>
          <w:lang w:val="es-MX"/>
        </w:rPr>
        <w:t>);</w:t>
      </w:r>
      <w:r w:rsidRPr="005E4A9A">
        <w:rPr>
          <w:rFonts w:ascii="Montserrat" w:eastAsia="Calibri" w:hAnsi="Montserrat" w:cs="Arial"/>
          <w:i/>
          <w:lang w:val="es-MX"/>
        </w:rPr>
        <w:t xml:space="preserve"> Premio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L’Oréal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UNESCO </w:t>
      </w:r>
      <w:r w:rsidRPr="005E4A9A">
        <w:rPr>
          <w:rFonts w:ascii="Montserrat" w:eastAsia="Calibri" w:hAnsi="Montserrat" w:cs="Arial"/>
          <w:lang w:val="es-MX"/>
        </w:rPr>
        <w:t xml:space="preserve">(UNESCO y fundación </w:t>
      </w:r>
      <w:proofErr w:type="spellStart"/>
      <w:r w:rsidRPr="005E4A9A">
        <w:rPr>
          <w:rFonts w:ascii="Montserrat" w:eastAsia="Calibri" w:hAnsi="Montserrat" w:cs="Arial"/>
          <w:lang w:val="es-MX"/>
        </w:rPr>
        <w:t>L’Óreal</w:t>
      </w:r>
      <w:proofErr w:type="spellEnd"/>
      <w:r w:rsidRPr="005E4A9A">
        <w:rPr>
          <w:rFonts w:ascii="Montserrat" w:eastAsia="Calibri" w:hAnsi="Montserrat" w:cs="Arial"/>
          <w:lang w:val="es-MX"/>
        </w:rPr>
        <w:t>),</w:t>
      </w:r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r w:rsidRPr="005E4A9A">
        <w:rPr>
          <w:rFonts w:ascii="Montserrat" w:eastAsia="Calibri" w:hAnsi="Montserrat" w:cs="Arial"/>
          <w:lang w:val="es-MX"/>
        </w:rPr>
        <w:t>etc.</w:t>
      </w:r>
    </w:p>
    <w:p w14:paraId="68A37319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i/>
          <w:lang w:val="es-MX"/>
        </w:rPr>
      </w:pPr>
    </w:p>
    <w:p w14:paraId="61837FD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i/>
          <w:lang w:val="es-MX"/>
        </w:rPr>
        <w:t xml:space="preserve">Concurso Nacional de Matemáticas Pierre Fermat </w:t>
      </w:r>
      <w:r w:rsidRPr="005E4A9A">
        <w:rPr>
          <w:rFonts w:ascii="Montserrat" w:eastAsia="Calibri" w:hAnsi="Montserrat" w:cs="Arial"/>
          <w:lang w:val="es-MX"/>
        </w:rPr>
        <w:t>(Instituto Politécnico Nacional);</w:t>
      </w:r>
      <w:r w:rsidRPr="005E4A9A">
        <w:rPr>
          <w:rFonts w:ascii="Montserrat" w:eastAsia="Calibri" w:hAnsi="Montserrat" w:cs="Arial"/>
          <w:i/>
          <w:lang w:val="es-MX"/>
        </w:rPr>
        <w:t xml:space="preserve"> Olimpiada Juvenil Internacional de Ciencia (International Junio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Science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i/>
          <w:lang w:val="es-MX"/>
        </w:rPr>
        <w:t>Olympiad</w:t>
      </w:r>
      <w:proofErr w:type="spellEnd"/>
      <w:r w:rsidRPr="005E4A9A">
        <w:rPr>
          <w:rFonts w:ascii="Montserrat" w:eastAsia="Calibri" w:hAnsi="Montserrat" w:cs="Arial"/>
          <w:i/>
          <w:lang w:val="es-MX"/>
        </w:rPr>
        <w:t xml:space="preserve"> –IJSO; XXI Olimpiada Estatal de Biología, </w:t>
      </w:r>
      <w:r w:rsidRPr="005E4A9A">
        <w:rPr>
          <w:rFonts w:ascii="Montserrat" w:eastAsia="Calibri" w:hAnsi="Montserrat" w:cs="Arial"/>
          <w:lang w:val="es-MX"/>
        </w:rPr>
        <w:t>etc.</w:t>
      </w:r>
    </w:p>
    <w:p w14:paraId="0CCC3B51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i/>
          <w:lang w:val="es-MX"/>
        </w:rPr>
      </w:pPr>
    </w:p>
    <w:p w14:paraId="120C4E99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Nombres de instituciones</w:t>
      </w:r>
    </w:p>
    <w:p w14:paraId="7D2FF196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Es importante distinguir entre el logotipo de una institución y sus acrónimos, y siempre respetaremos la manera en que conforman sus acrónimos; de acuerdo con las reglas ortográficas se recomienda escribir con letra inicial la mayúscula de los acrónimos con más de cuatro letras. </w:t>
      </w:r>
    </w:p>
    <w:p w14:paraId="3353F590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370068B5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Los nombres de las instituciones </w:t>
      </w:r>
      <w:r w:rsidRPr="005E4A9A">
        <w:rPr>
          <w:rFonts w:ascii="Montserrat" w:eastAsia="Calibri" w:hAnsi="Montserrat" w:cs="Arial"/>
          <w:u w:val="single"/>
          <w:lang w:val="es-MX"/>
        </w:rPr>
        <w:t>se escribirán completos y, si posteriormente nos referimos a la misma institución</w:t>
      </w:r>
      <w:r w:rsidRPr="005E4A9A">
        <w:rPr>
          <w:rFonts w:ascii="Montserrat" w:eastAsia="Calibri" w:hAnsi="Montserrat" w:cs="Arial"/>
          <w:lang w:val="es-MX"/>
        </w:rPr>
        <w:t xml:space="preserve"> entre paréntesis escribiremos sus acrónimos.  Algunos ejemplos: Secretaría de Desarrollo Social (SEDESOL), Secretaría de Educación Pública (SEP), Instituto Politécnico Nacional (IPN), Instituto Tecnológico y de Estudios Superiores de Monterrey (ITESM), Consejo Nacional para la Cultura y las Artes (Conaculta), Fondo Nacional para la Cultura y las Artes (</w:t>
      </w:r>
      <w:proofErr w:type="spellStart"/>
      <w:r w:rsidRPr="005E4A9A">
        <w:rPr>
          <w:rFonts w:ascii="Montserrat" w:eastAsia="Calibri" w:hAnsi="Montserrat" w:cs="Arial"/>
          <w:lang w:val="es-MX"/>
        </w:rPr>
        <w:t>Fonart</w:t>
      </w:r>
      <w:proofErr w:type="spellEnd"/>
      <w:r w:rsidRPr="005E4A9A">
        <w:rPr>
          <w:rFonts w:ascii="Montserrat" w:eastAsia="Calibri" w:hAnsi="Montserrat" w:cs="Arial"/>
          <w:lang w:val="es-MX"/>
        </w:rPr>
        <w:t>), Instituto Nacional de Bellas Artes y Literatura (INBAL), Fondo Nacional para la Cultura y las Artes (FONCA), Instituto Mexicano de la Juventud (IMJUVE), Universidad Autónoma Metropolitana (UAM Xochimilco), Centro de Investigaciones y Estudios Superiores en Antropología Social (CIESAS), etc.</w:t>
      </w:r>
    </w:p>
    <w:p w14:paraId="25BDC7F7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7CAD0AE5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Escritura con inicial mayúscula:</w:t>
      </w:r>
    </w:p>
    <w:p w14:paraId="1587EDED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>La primera palabra de un escrito y la que vaya después del punto, ejemplo: Los cambios son muchos y estructurales en algunos casos. Desaparece la tilde en la conjunción ‘o’ entre cifras (3 o 4).</w:t>
      </w:r>
    </w:p>
    <w:p w14:paraId="1ABF64F5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</w:p>
    <w:p w14:paraId="3B90C5E6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Nombres propios y de divinidad: Dios, Chiapas, Michoacán, Ricardo, Arturo, María, etc. </w:t>
      </w:r>
    </w:p>
    <w:p w14:paraId="3C04D98E" w14:textId="77777777" w:rsidR="00EB65AA" w:rsidRPr="005E4A9A" w:rsidRDefault="00EB65AA" w:rsidP="00EB65AA">
      <w:pPr>
        <w:spacing w:after="200"/>
        <w:ind w:left="720"/>
        <w:contextualSpacing/>
        <w:rPr>
          <w:rFonts w:ascii="Montserrat" w:eastAsia="Calibri" w:hAnsi="Montserrat" w:cs="Arial"/>
          <w:lang w:val="es-MX"/>
        </w:rPr>
      </w:pPr>
    </w:p>
    <w:p w14:paraId="211ADDA0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lastRenderedPageBreak/>
        <w:t xml:space="preserve">Marcos </w:t>
      </w:r>
      <w:proofErr w:type="spellStart"/>
      <w:r w:rsidRPr="005E4A9A">
        <w:rPr>
          <w:rFonts w:ascii="Montserrat" w:eastAsia="Calibri" w:hAnsi="Montserrat" w:cs="Arial"/>
          <w:lang w:val="es-MX"/>
        </w:rPr>
        <w:t>Moshinsky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Borodiansky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(Premio Nacional de Ciencias y Artes 1968, en Ciencias Físico-Matemáticas y Naturales); Mario Lavista Camacho (Premio Nacional de Ciencias y Artes, en Bellas Artes, 1991); José Antonio Fernández Carbajal (Presidente del Consejo de Administración y Director General de FEMSA); Luisa María Díaz González (Premio Nacional de la Juventud 2001), etc.</w:t>
      </w:r>
    </w:p>
    <w:p w14:paraId="1EB51014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</w:p>
    <w:p w14:paraId="233697A6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Se acota, las partículas incluidas en los nombres de las personas, se escriben en minúsculas, ejemplo: </w:t>
      </w:r>
    </w:p>
    <w:p w14:paraId="0064809E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Rafael Palacios </w:t>
      </w:r>
      <w:r w:rsidRPr="005E4A9A">
        <w:rPr>
          <w:rFonts w:ascii="Montserrat" w:eastAsia="Calibri" w:hAnsi="Montserrat" w:cs="Arial"/>
          <w:u w:val="single"/>
          <w:lang w:val="es-MX"/>
        </w:rPr>
        <w:t>de la</w:t>
      </w:r>
      <w:r w:rsidRPr="005E4A9A">
        <w:rPr>
          <w:rFonts w:ascii="Montserrat" w:eastAsia="Calibri" w:hAnsi="Montserrat" w:cs="Arial"/>
          <w:lang w:val="es-MX"/>
        </w:rPr>
        <w:t xml:space="preserve"> Lama (Premio Nacional de Ciencias y Artes 1994, en Ciencias Físico-Matemáticas y Naturales); Friedrich Wilhem Heinrich Alexander </w:t>
      </w:r>
      <w:proofErr w:type="spellStart"/>
      <w:r w:rsidRPr="005E4A9A">
        <w:rPr>
          <w:rFonts w:ascii="Montserrat" w:eastAsia="Calibri" w:hAnsi="Montserrat" w:cs="Arial"/>
          <w:lang w:val="es-MX"/>
        </w:rPr>
        <w:t>Freiherr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u w:val="single"/>
          <w:lang w:val="es-MX"/>
        </w:rPr>
        <w:t>von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Humbolt</w:t>
      </w:r>
      <w:proofErr w:type="spellEnd"/>
      <w:r w:rsidRPr="005E4A9A">
        <w:rPr>
          <w:rFonts w:ascii="Montserrat" w:eastAsia="Calibri" w:hAnsi="Montserrat" w:cs="Arial"/>
          <w:lang w:val="es-MX"/>
        </w:rPr>
        <w:t>, etc.</w:t>
      </w:r>
    </w:p>
    <w:p w14:paraId="2AA6E18D" w14:textId="77777777" w:rsidR="00EB65AA" w:rsidRPr="005E4A9A" w:rsidRDefault="00EB65AA" w:rsidP="00EB65AA">
      <w:pPr>
        <w:ind w:left="720"/>
        <w:contextualSpacing/>
        <w:jc w:val="both"/>
        <w:rPr>
          <w:rFonts w:ascii="Montserrat" w:eastAsia="Calibri" w:hAnsi="Montserrat" w:cs="Arial"/>
          <w:lang w:val="es-MX"/>
        </w:rPr>
      </w:pPr>
    </w:p>
    <w:p w14:paraId="5F27A1E2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Los sustantivos y adjetivos que compongan el nombre de una institución o de una organización: el Supremo Tribunal de Justicia, el Museo Nacional de Antropología e Historia, Museo del Templo Mayor, Museo Nacional de Arte, Museo Nacional de Culturas Populares, </w:t>
      </w:r>
      <w:proofErr w:type="spellStart"/>
      <w:r w:rsidRPr="005E4A9A">
        <w:rPr>
          <w:rFonts w:ascii="Montserrat" w:eastAsia="Calibri" w:hAnsi="Montserrat" w:cs="Arial"/>
          <w:lang w:val="es-MX"/>
        </w:rPr>
        <w:t>etc</w:t>
      </w:r>
      <w:proofErr w:type="spellEnd"/>
    </w:p>
    <w:p w14:paraId="0E7A4428" w14:textId="77777777" w:rsidR="00EB65AA" w:rsidRPr="005E4A9A" w:rsidRDefault="00EB65AA" w:rsidP="00EB65AA">
      <w:pPr>
        <w:spacing w:after="200"/>
        <w:ind w:left="720"/>
        <w:contextualSpacing/>
        <w:rPr>
          <w:rFonts w:ascii="Montserrat" w:eastAsia="Calibri" w:hAnsi="Montserrat" w:cs="Arial"/>
          <w:lang w:val="es-MX"/>
        </w:rPr>
      </w:pPr>
    </w:p>
    <w:p w14:paraId="039558F9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 xml:space="preserve">Leyes, acuerdos, decretos y documentos oficiales suelen escribirse con inicial mayúscula, así como todas las palabras que expresan poder público, dignidad o cargo importante, ejemplos: Ley del Instituto Mexicano de la Juventud, Acuerdo por el que otorga el Premio Nacional de la Juventud 2012, </w:t>
      </w:r>
    </w:p>
    <w:p w14:paraId="138302E7" w14:textId="77777777" w:rsidR="00EB65AA" w:rsidRPr="005E4A9A" w:rsidRDefault="00EB65AA" w:rsidP="00EB65AA">
      <w:pPr>
        <w:spacing w:after="200"/>
        <w:ind w:left="720"/>
        <w:contextualSpacing/>
        <w:jc w:val="both"/>
        <w:rPr>
          <w:rFonts w:ascii="Montserrat" w:eastAsia="Calibri" w:hAnsi="Montserrat" w:cs="Arial"/>
          <w:lang w:val="es-MX"/>
        </w:rPr>
      </w:pPr>
    </w:p>
    <w:p w14:paraId="24132579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>República, Estado, Gobierno, Ministro, Presidente, Senador, Diputado, Justicia, Magistrado, Juez, General, Jefe, Gobernador, Alcalde, Director General, Director, Coordinador, Coordinador General, Secretario, Subdirector General, etc.</w:t>
      </w:r>
    </w:p>
    <w:p w14:paraId="0D91465C" w14:textId="77777777" w:rsidR="00EB65AA" w:rsidRPr="005E4A9A" w:rsidRDefault="00EB65AA" w:rsidP="00EB65AA">
      <w:pPr>
        <w:spacing w:after="200"/>
        <w:ind w:left="720"/>
        <w:contextualSpacing/>
        <w:rPr>
          <w:rFonts w:ascii="Montserrat" w:eastAsia="Calibri" w:hAnsi="Montserrat" w:cs="Arial"/>
          <w:lang w:val="es-MX"/>
        </w:rPr>
      </w:pPr>
    </w:p>
    <w:p w14:paraId="19450221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>Cuando no encabecen párrafo o escrito, o no formen parte de un título, se escriben con letra minúscula inicial los nombres de los días de la semana, de los meses, de las estaciones del año y de las notas musicales, ejemplo: El lunes pasaré por el tratado de Ciencias Naturales.  Así como los gentilicios: mexicano, oaxaqueño, chiapaneco, mexiquense, michoacana, etc.</w:t>
      </w:r>
    </w:p>
    <w:p w14:paraId="076F6324" w14:textId="77777777" w:rsidR="00EB65AA" w:rsidRPr="005E4A9A" w:rsidRDefault="00EB65AA" w:rsidP="00EB65AA">
      <w:pPr>
        <w:spacing w:after="200"/>
        <w:ind w:left="720"/>
        <w:contextualSpacing/>
        <w:rPr>
          <w:rFonts w:ascii="Montserrat" w:eastAsia="Calibri" w:hAnsi="Montserrat" w:cs="Arial"/>
          <w:lang w:val="es-MX"/>
        </w:rPr>
      </w:pPr>
    </w:p>
    <w:p w14:paraId="573B0390" w14:textId="77777777" w:rsidR="00EB65AA" w:rsidRPr="005E4A9A" w:rsidRDefault="00EB65AA" w:rsidP="00EB65AA">
      <w:pPr>
        <w:numPr>
          <w:ilvl w:val="0"/>
          <w:numId w:val="8"/>
        </w:numPr>
        <w:spacing w:after="200"/>
        <w:contextualSpacing/>
        <w:jc w:val="both"/>
        <w:rPr>
          <w:rFonts w:ascii="Montserrat" w:eastAsia="Calibri" w:hAnsi="Montserrat" w:cs="Arial"/>
          <w:lang w:val="es-MX"/>
        </w:rPr>
      </w:pPr>
      <w:r w:rsidRPr="005E4A9A">
        <w:rPr>
          <w:rFonts w:ascii="Montserrat" w:eastAsia="Calibri" w:hAnsi="Montserrat" w:cs="Arial"/>
          <w:lang w:val="es-MX"/>
        </w:rPr>
        <w:t>Al escribir mayúsculas se mantiene la tilde si la acentuación ortográfica lo exige, a fin de evitar errores de pronunciación o confusiones en la interpretación de los vocablos, ejemplos: Óscar, Álvaro, Ávila, etc.</w:t>
      </w:r>
    </w:p>
    <w:p w14:paraId="0E04A0F4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5D13B96F" w14:textId="77777777" w:rsidR="00720E0F" w:rsidRDefault="00720E0F" w:rsidP="00EB65AA">
      <w:pPr>
        <w:jc w:val="both"/>
        <w:rPr>
          <w:rFonts w:ascii="Montserrat" w:eastAsia="Calibri" w:hAnsi="Montserrat" w:cs="Arial"/>
          <w:b/>
          <w:lang w:val="es-MX"/>
        </w:rPr>
      </w:pPr>
    </w:p>
    <w:p w14:paraId="009E65CC" w14:textId="77777777" w:rsidR="00720E0F" w:rsidRDefault="00720E0F" w:rsidP="00EB65AA">
      <w:pPr>
        <w:jc w:val="both"/>
        <w:rPr>
          <w:rFonts w:ascii="Montserrat" w:eastAsia="Calibri" w:hAnsi="Montserrat" w:cs="Arial"/>
          <w:b/>
          <w:lang w:val="es-MX"/>
        </w:rPr>
      </w:pPr>
    </w:p>
    <w:p w14:paraId="629F6ADC" w14:textId="58BDB38F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Gerundio</w:t>
      </w:r>
    </w:p>
    <w:p w14:paraId="18D358EF" w14:textId="77777777" w:rsidR="00EB65AA" w:rsidRPr="005E4A9A" w:rsidRDefault="00EB65AA" w:rsidP="00EB65AA">
      <w:pPr>
        <w:numPr>
          <w:ilvl w:val="0"/>
          <w:numId w:val="9"/>
        </w:numPr>
        <w:spacing w:after="200"/>
        <w:contextualSpacing/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lang w:val="es-MX"/>
        </w:rPr>
        <w:t>Sin restricciones, sin embargo, se aplica mejor en poesía.</w:t>
      </w:r>
    </w:p>
    <w:p w14:paraId="7F078896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lang w:val="es-MX"/>
        </w:rPr>
      </w:pPr>
    </w:p>
    <w:p w14:paraId="5F0FD26F" w14:textId="77777777" w:rsidR="00EB65AA" w:rsidRPr="005E4A9A" w:rsidRDefault="00EB65AA" w:rsidP="00EB65AA">
      <w:pPr>
        <w:jc w:val="both"/>
        <w:rPr>
          <w:rFonts w:ascii="Montserrat" w:eastAsia="Calibri" w:hAnsi="Montserrat" w:cs="Arial"/>
          <w:b/>
          <w:lang w:val="es-MX"/>
        </w:rPr>
      </w:pPr>
      <w:r w:rsidRPr="005E4A9A">
        <w:rPr>
          <w:rFonts w:ascii="Montserrat" w:eastAsia="Calibri" w:hAnsi="Montserrat" w:cs="Arial"/>
          <w:b/>
          <w:lang w:val="es-MX"/>
        </w:rPr>
        <w:t>Referencias</w:t>
      </w:r>
    </w:p>
    <w:p w14:paraId="7D08D48C" w14:textId="77777777" w:rsidR="00EB65AA" w:rsidRPr="005E4A9A" w:rsidRDefault="00EB65AA" w:rsidP="00EB65AA">
      <w:pPr>
        <w:numPr>
          <w:ilvl w:val="0"/>
          <w:numId w:val="9"/>
        </w:numPr>
        <w:spacing w:after="200"/>
        <w:contextualSpacing/>
        <w:jc w:val="both"/>
        <w:rPr>
          <w:rFonts w:ascii="Montserrat" w:hAnsi="Montserrat" w:cs="Arial"/>
          <w:lang w:val="es-MX" w:eastAsia="es-ES"/>
        </w:rPr>
      </w:pPr>
      <w:r w:rsidRPr="005E4A9A">
        <w:rPr>
          <w:rFonts w:ascii="Montserrat" w:eastAsia="Calibri" w:hAnsi="Montserrat" w:cs="Arial"/>
          <w:lang w:val="es-MX"/>
        </w:rPr>
        <w:t xml:space="preserve">Al citar el nombre de una entidad o institución, para mayor claridad se agrega entre paréntesis el nombre de la ciudad donde se localiza, ejemplo: Teatro Macedonio Alcalá (Oaxaca), Royal </w:t>
      </w:r>
      <w:proofErr w:type="spellStart"/>
      <w:r w:rsidRPr="005E4A9A">
        <w:rPr>
          <w:rFonts w:ascii="Montserrat" w:eastAsia="Calibri" w:hAnsi="Montserrat" w:cs="Arial"/>
          <w:lang w:val="es-MX"/>
        </w:rPr>
        <w:t>Court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</w:t>
      </w:r>
      <w:proofErr w:type="spellStart"/>
      <w:r w:rsidRPr="005E4A9A">
        <w:rPr>
          <w:rFonts w:ascii="Montserrat" w:eastAsia="Calibri" w:hAnsi="Montserrat" w:cs="Arial"/>
          <w:lang w:val="es-MX"/>
        </w:rPr>
        <w:t>Theater</w:t>
      </w:r>
      <w:proofErr w:type="spellEnd"/>
      <w:r w:rsidRPr="005E4A9A">
        <w:rPr>
          <w:rFonts w:ascii="Montserrat" w:eastAsia="Calibri" w:hAnsi="Montserrat" w:cs="Arial"/>
          <w:lang w:val="es-MX"/>
        </w:rPr>
        <w:t xml:space="preserve"> (Londres), etc.</w:t>
      </w:r>
    </w:p>
    <w:p w14:paraId="56CEF219" w14:textId="77777777" w:rsidR="00EB65AA" w:rsidRPr="005E4A9A" w:rsidRDefault="00EB65AA" w:rsidP="00EB65AA">
      <w:pPr>
        <w:jc w:val="both"/>
        <w:rPr>
          <w:rFonts w:ascii="Montserrat" w:hAnsi="Montserrat" w:cs="Arial"/>
          <w:lang w:val="es-MX" w:eastAsia="es-ES"/>
        </w:rPr>
      </w:pPr>
    </w:p>
    <w:p w14:paraId="5C2A9102" w14:textId="77777777" w:rsidR="00EB65AA" w:rsidRPr="005E4A9A" w:rsidRDefault="00EB65AA" w:rsidP="00EB65AA">
      <w:pPr>
        <w:pStyle w:val="Sinespaciado"/>
        <w:rPr>
          <w:rFonts w:ascii="Montserrat" w:hAnsi="Montserrat"/>
          <w:b/>
          <w:sz w:val="20"/>
          <w:szCs w:val="20"/>
        </w:rPr>
      </w:pPr>
    </w:p>
    <w:p w14:paraId="6809D117" w14:textId="77777777" w:rsidR="00EB65AA" w:rsidRPr="005E4A9A" w:rsidRDefault="00EB65AA" w:rsidP="00EB65AA">
      <w:pPr>
        <w:rPr>
          <w:rFonts w:ascii="Montserrat" w:hAnsi="Montserrat"/>
          <w:lang w:val="es-MX"/>
        </w:rPr>
      </w:pPr>
    </w:p>
    <w:p w14:paraId="5BA7579D" w14:textId="77777777" w:rsidR="00607641" w:rsidRPr="005E4A9A" w:rsidRDefault="00607641" w:rsidP="00EB65AA">
      <w:pPr>
        <w:rPr>
          <w:rFonts w:ascii="Montserrat" w:hAnsi="Montserrat"/>
        </w:rPr>
      </w:pPr>
    </w:p>
    <w:sectPr w:rsidR="00607641" w:rsidRPr="005E4A9A" w:rsidSect="006A35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17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E05F0" w14:textId="77777777" w:rsidR="000B7DD0" w:rsidRDefault="000B7DD0" w:rsidP="006A356A">
      <w:r>
        <w:separator/>
      </w:r>
    </w:p>
  </w:endnote>
  <w:endnote w:type="continuationSeparator" w:id="0">
    <w:p w14:paraId="2B6F4103" w14:textId="77777777" w:rsidR="000B7DD0" w:rsidRDefault="000B7DD0" w:rsidP="006A3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F3BB6" w14:textId="77777777" w:rsidR="00586E1F" w:rsidRDefault="00586E1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27F44" w14:textId="77777777" w:rsidR="005A7F30" w:rsidRDefault="005A7F30">
    <w:pPr>
      <w:pStyle w:val="Piedepgina"/>
    </w:pPr>
    <w:r>
      <w:rPr>
        <w:noProof/>
        <w:lang w:val="es-MX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DDBEF54" wp14:editId="2A55E929">
              <wp:simplePos x="0" y="0"/>
              <wp:positionH relativeFrom="margin">
                <wp:align>center</wp:align>
              </wp:positionH>
              <wp:positionV relativeFrom="paragraph">
                <wp:posOffset>-219710</wp:posOffset>
              </wp:positionV>
              <wp:extent cx="2635250" cy="828675"/>
              <wp:effectExtent l="0" t="0" r="0" b="0"/>
              <wp:wrapNone/>
              <wp:docPr id="3" name="2 Cuadro de texto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828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8706D2" w14:textId="77777777" w:rsidR="005A7F30" w:rsidRPr="00B91460" w:rsidRDefault="005A7F30" w:rsidP="005A7F30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000000" w:themeColor="text1"/>
                              <w:sz w:val="16"/>
                            </w:rPr>
                          </w:pPr>
                        </w:p>
                        <w:p w14:paraId="031D562C" w14:textId="6212A6FB" w:rsidR="005A7F30" w:rsidRPr="003E5536" w:rsidRDefault="005A7F30" w:rsidP="005A7F30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E55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Héroes </w:t>
                          </w:r>
                          <w:proofErr w:type="spellStart"/>
                          <w:r w:rsidRPr="003E55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N°</w:t>
                          </w:r>
                          <w:proofErr w:type="spellEnd"/>
                          <w:r w:rsidR="00586E1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  <w:r w:rsidRPr="003E55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245 entre Av. Venustiano Carranza</w:t>
                          </w:r>
                          <w:r w:rsidR="00586E1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y</w:t>
                          </w:r>
                        </w:p>
                        <w:p w14:paraId="177F8C16" w14:textId="61BBC568" w:rsidR="005A7F30" w:rsidRPr="00720E0F" w:rsidRDefault="005A7F30" w:rsidP="005A7F30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3E5536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Av. </w:t>
                          </w:r>
                          <w:r w:rsidRPr="00720E0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San Salvador, Col. Adolfo López Mateos</w:t>
                          </w:r>
                          <w:r w:rsidR="00586E1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C. P.</w:t>
                          </w:r>
                        </w:p>
                        <w:p w14:paraId="132DE105" w14:textId="75BB67D6" w:rsidR="005A7F30" w:rsidRPr="00720E0F" w:rsidRDefault="005A7F30" w:rsidP="005A7F30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720E0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>77010, Tel. 983 83 3 9171. Chetumal, Quintana Roo</w:t>
                          </w:r>
                        </w:p>
                        <w:p w14:paraId="621E29B2" w14:textId="2B75C405" w:rsidR="005A7F30" w:rsidRPr="00720E0F" w:rsidRDefault="005A7F30" w:rsidP="005A7F30">
                          <w:pPr>
                            <w:pStyle w:val="Sinespaciado"/>
                            <w:jc w:val="center"/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</w:pPr>
                          <w:r w:rsidRPr="00720E0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Correo: </w:t>
                          </w:r>
                          <w:hyperlink r:id="rId1" w:history="1">
                            <w:r w:rsidR="00720E0F" w:rsidRPr="00720E0F">
                              <w:rPr>
                                <w:rStyle w:val="Hipervnculo"/>
                                <w:rFonts w:ascii="Montserrat" w:hAnsi="Montserrat" w:cs="Arial"/>
                                <w:b/>
                                <w:color w:val="FFFFFF" w:themeColor="background1"/>
                                <w:sz w:val="14"/>
                              </w:rPr>
                              <w:t>premioestatal2026@gmail.com</w:t>
                            </w:r>
                          </w:hyperlink>
                          <w:r w:rsidRPr="00720E0F">
                            <w:rPr>
                              <w:rFonts w:ascii="Montserrat" w:hAnsi="Montserrat" w:cs="Arial"/>
                              <w:b/>
                              <w:color w:val="FFFFFF" w:themeColor="background1"/>
                              <w:sz w:val="14"/>
                            </w:rPr>
                            <w:t xml:space="preserve"> </w:t>
                          </w:r>
                        </w:p>
                        <w:p w14:paraId="3A328A4D" w14:textId="77777777" w:rsidR="005A7F30" w:rsidRPr="003E5536" w:rsidRDefault="005A7F30" w:rsidP="005A7F30">
                          <w:pPr>
                            <w:rPr>
                              <w:b/>
                              <w:color w:val="FFFFFF" w:themeColor="background1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DBEF54" id="_x0000_t202" coordsize="21600,21600" o:spt="202" path="m,l,21600r21600,l21600,xe">
              <v:stroke joinstyle="miter"/>
              <v:path gradientshapeok="t" o:connecttype="rect"/>
            </v:shapetype>
            <v:shape id="2 Cuadro de texto" o:spid="_x0000_s1026" type="#_x0000_t202" style="position:absolute;margin-left:0;margin-top:-17.3pt;width:207.5pt;height:65.25pt;z-index:25165721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" filled="f" stroked="f" strokeweight=".5pt">
              <v:textbox>
                <w:txbxContent>
                  <w:p w14:paraId="1C8706D2" w14:textId="77777777" w:rsidR="005A7F30" w:rsidRPr="00B91460" w:rsidRDefault="005A7F30" w:rsidP="005A7F30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000000" w:themeColor="text1"/>
                        <w:sz w:val="16"/>
                      </w:rPr>
                    </w:pPr>
                  </w:p>
                  <w:p w14:paraId="031D562C" w14:textId="6212A6FB" w:rsidR="005A7F30" w:rsidRPr="003E5536" w:rsidRDefault="005A7F30" w:rsidP="005A7F30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E55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Héroes </w:t>
                    </w:r>
                    <w:proofErr w:type="spellStart"/>
                    <w:r w:rsidRPr="003E55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N°</w:t>
                    </w:r>
                    <w:proofErr w:type="spellEnd"/>
                    <w:r w:rsidR="00586E1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  <w:r w:rsidRPr="003E55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245 entre Av. Venustiano Carranza</w:t>
                    </w:r>
                    <w:r w:rsidR="00586E1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y</w:t>
                    </w:r>
                  </w:p>
                  <w:p w14:paraId="177F8C16" w14:textId="61BBC568" w:rsidR="005A7F30" w:rsidRPr="00720E0F" w:rsidRDefault="005A7F30" w:rsidP="005A7F30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3E5536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Av. </w:t>
                    </w:r>
                    <w:r w:rsidRPr="00720E0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San Salvador, Col. Adolfo López Mateos</w:t>
                    </w:r>
                    <w:r w:rsidR="00586E1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C. P.</w:t>
                    </w:r>
                  </w:p>
                  <w:p w14:paraId="132DE105" w14:textId="75BB67D6" w:rsidR="005A7F30" w:rsidRPr="00720E0F" w:rsidRDefault="005A7F30" w:rsidP="005A7F30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720E0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>77010, Tel. 983 83 3 9171. Chetumal, Quintana Roo</w:t>
                    </w:r>
                  </w:p>
                  <w:p w14:paraId="621E29B2" w14:textId="2B75C405" w:rsidR="005A7F30" w:rsidRPr="00720E0F" w:rsidRDefault="005A7F30" w:rsidP="005A7F30">
                    <w:pPr>
                      <w:pStyle w:val="Sinespaciado"/>
                      <w:jc w:val="center"/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</w:pPr>
                    <w:r w:rsidRPr="00720E0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Correo: </w:t>
                    </w:r>
                    <w:hyperlink r:id="rId2" w:history="1">
                      <w:r w:rsidR="00720E0F" w:rsidRPr="00720E0F">
                        <w:rPr>
                          <w:rStyle w:val="Hipervnculo"/>
                          <w:rFonts w:ascii="Montserrat" w:hAnsi="Montserrat" w:cs="Arial"/>
                          <w:b/>
                          <w:color w:val="FFFFFF" w:themeColor="background1"/>
                          <w:sz w:val="14"/>
                        </w:rPr>
                        <w:t>premioestatal2026@gmail.com</w:t>
                      </w:r>
                    </w:hyperlink>
                    <w:r w:rsidRPr="00720E0F">
                      <w:rPr>
                        <w:rFonts w:ascii="Montserrat" w:hAnsi="Montserrat" w:cs="Arial"/>
                        <w:b/>
                        <w:color w:val="FFFFFF" w:themeColor="background1"/>
                        <w:sz w:val="14"/>
                      </w:rPr>
                      <w:t xml:space="preserve"> </w:t>
                    </w:r>
                  </w:p>
                  <w:p w14:paraId="3A328A4D" w14:textId="77777777" w:rsidR="005A7F30" w:rsidRPr="003E5536" w:rsidRDefault="005A7F30" w:rsidP="005A7F30">
                    <w:pPr>
                      <w:rPr>
                        <w:b/>
                        <w:color w:val="FFFFFF" w:themeColor="background1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64681" w14:textId="77777777" w:rsidR="00586E1F" w:rsidRDefault="00586E1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8A1BA" w14:textId="77777777" w:rsidR="000B7DD0" w:rsidRDefault="000B7DD0" w:rsidP="006A356A">
      <w:r>
        <w:separator/>
      </w:r>
    </w:p>
  </w:footnote>
  <w:footnote w:type="continuationSeparator" w:id="0">
    <w:p w14:paraId="48EA0BBE" w14:textId="77777777" w:rsidR="000B7DD0" w:rsidRDefault="000B7DD0" w:rsidP="006A3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19693" w14:textId="77777777" w:rsidR="00586E1F" w:rsidRDefault="00586E1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9A1BE" w14:textId="68655E04" w:rsidR="005A7F30" w:rsidRDefault="00000000">
    <w:pPr>
      <w:pStyle w:val="Encabezado"/>
    </w:pPr>
    <w:r>
      <w:rPr>
        <w:noProof/>
      </w:rPr>
      <w:pict w14:anchorId="3265DE4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5524350" o:spid="_x0000_s1025" type="#_x0000_t75" alt="" style="position:absolute;margin-left:-87.45pt;margin-top:-84pt;width:612pt;height:11in;z-index:-251658240;mso-wrap-edited:f;mso-width-percent:0;mso-height-percent:0;mso-position-horizontal-relative:margin;mso-position-vertical-relative:margin;mso-width-percent:0;mso-height-percent:0" o:allowincell="f">
          <v:imagedata r:id="rId1" o:title="HOJA MEMEBRETADA PEJ 2026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928144" w14:textId="77777777" w:rsidR="00586E1F" w:rsidRDefault="00586E1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D38BE"/>
    <w:multiLevelType w:val="hybridMultilevel"/>
    <w:tmpl w:val="854C434C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23117"/>
    <w:multiLevelType w:val="hybridMultilevel"/>
    <w:tmpl w:val="1748726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DC3F97"/>
    <w:multiLevelType w:val="hybridMultilevel"/>
    <w:tmpl w:val="8494B3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D644D4"/>
    <w:multiLevelType w:val="hybridMultilevel"/>
    <w:tmpl w:val="860E3C40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4" w15:restartNumberingAfterBreak="0">
    <w:nsid w:val="5ED26291"/>
    <w:multiLevelType w:val="hybridMultilevel"/>
    <w:tmpl w:val="1E9CB9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377B39"/>
    <w:multiLevelType w:val="hybridMultilevel"/>
    <w:tmpl w:val="36D4C4B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617B6CD4"/>
    <w:multiLevelType w:val="hybridMultilevel"/>
    <w:tmpl w:val="DC4045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2544F08"/>
    <w:multiLevelType w:val="hybridMultilevel"/>
    <w:tmpl w:val="4A60DA76"/>
    <w:lvl w:ilvl="0" w:tplc="0C0A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8" w15:restartNumberingAfterBreak="0">
    <w:nsid w:val="7FA76C01"/>
    <w:multiLevelType w:val="hybridMultilevel"/>
    <w:tmpl w:val="D562D31C"/>
    <w:lvl w:ilvl="0" w:tplc="080A0013">
      <w:start w:val="1"/>
      <w:numFmt w:val="upperRoman"/>
      <w:lvlText w:val="%1."/>
      <w:lvlJc w:val="right"/>
      <w:pPr>
        <w:ind w:left="786" w:hanging="360"/>
      </w:p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29052440">
    <w:abstractNumId w:val="0"/>
  </w:num>
  <w:num w:numId="2" w16cid:durableId="1991861606">
    <w:abstractNumId w:val="7"/>
  </w:num>
  <w:num w:numId="3" w16cid:durableId="576280930">
    <w:abstractNumId w:val="1"/>
  </w:num>
  <w:num w:numId="4" w16cid:durableId="1377243592">
    <w:abstractNumId w:val="5"/>
  </w:num>
  <w:num w:numId="5" w16cid:durableId="1620377612">
    <w:abstractNumId w:val="2"/>
  </w:num>
  <w:num w:numId="6" w16cid:durableId="1295528930">
    <w:abstractNumId w:val="3"/>
  </w:num>
  <w:num w:numId="7" w16cid:durableId="100760419">
    <w:abstractNumId w:val="8"/>
  </w:num>
  <w:num w:numId="8" w16cid:durableId="277031983">
    <w:abstractNumId w:val="4"/>
  </w:num>
  <w:num w:numId="9" w16cid:durableId="108410669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356A"/>
    <w:rsid w:val="000B7DD0"/>
    <w:rsid w:val="000F133E"/>
    <w:rsid w:val="0012141F"/>
    <w:rsid w:val="00175F4B"/>
    <w:rsid w:val="001F049B"/>
    <w:rsid w:val="002C5602"/>
    <w:rsid w:val="003E5536"/>
    <w:rsid w:val="003F2FF0"/>
    <w:rsid w:val="0048509C"/>
    <w:rsid w:val="00535112"/>
    <w:rsid w:val="00585D5F"/>
    <w:rsid w:val="00586E1F"/>
    <w:rsid w:val="005A7F30"/>
    <w:rsid w:val="005E4A9A"/>
    <w:rsid w:val="00607641"/>
    <w:rsid w:val="006A356A"/>
    <w:rsid w:val="006A472D"/>
    <w:rsid w:val="006D58AB"/>
    <w:rsid w:val="007124E7"/>
    <w:rsid w:val="00720E0F"/>
    <w:rsid w:val="0072763E"/>
    <w:rsid w:val="007C2915"/>
    <w:rsid w:val="00815D90"/>
    <w:rsid w:val="00881304"/>
    <w:rsid w:val="0092200C"/>
    <w:rsid w:val="0096688F"/>
    <w:rsid w:val="009D65E8"/>
    <w:rsid w:val="00A640FF"/>
    <w:rsid w:val="00A95BC0"/>
    <w:rsid w:val="00AF0183"/>
    <w:rsid w:val="00AF1F15"/>
    <w:rsid w:val="00AF547A"/>
    <w:rsid w:val="00C276BF"/>
    <w:rsid w:val="00E20722"/>
    <w:rsid w:val="00EB65AA"/>
    <w:rsid w:val="00EF1440"/>
    <w:rsid w:val="00F74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98BEAC"/>
  <w15:chartTrackingRefBased/>
  <w15:docId w15:val="{EA862F0C-7820-4600-B2C2-4544F0801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4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A356A"/>
  </w:style>
  <w:style w:type="paragraph" w:styleId="Piedepgina">
    <w:name w:val="footer"/>
    <w:basedOn w:val="Normal"/>
    <w:link w:val="PiedepginaCar"/>
    <w:uiPriority w:val="99"/>
    <w:unhideWhenUsed/>
    <w:rsid w:val="006A35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A356A"/>
  </w:style>
  <w:style w:type="paragraph" w:styleId="Prrafodelista">
    <w:name w:val="List Paragraph"/>
    <w:basedOn w:val="Normal"/>
    <w:uiPriority w:val="34"/>
    <w:qFormat/>
    <w:rsid w:val="00A640F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styleId="Sinespaciado">
    <w:name w:val="No Spacing"/>
    <w:uiPriority w:val="1"/>
    <w:qFormat/>
    <w:rsid w:val="00AF547A"/>
    <w:pPr>
      <w:spacing w:after="0" w:line="240" w:lineRule="auto"/>
    </w:pPr>
    <w:rPr>
      <w:rFonts w:ascii="Calibri" w:eastAsia="Calibri" w:hAnsi="Calibri" w:cs="Times New Roman"/>
    </w:rPr>
  </w:style>
  <w:style w:type="character" w:styleId="Hipervnculo">
    <w:name w:val="Hyperlink"/>
    <w:basedOn w:val="Fuentedeprrafopredeter"/>
    <w:uiPriority w:val="99"/>
    <w:unhideWhenUsed/>
    <w:rsid w:val="00EB65AA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20E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em.colmex.mx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premioestatal2026@gmail.com" TargetMode="External"/><Relationship Id="rId1" Type="http://schemas.openxmlformats.org/officeDocument/2006/relationships/hyperlink" Target="mailto:premioestatal2026@gmail.co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1036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</dc:creator>
  <cp:keywords/>
  <dc:description/>
  <cp:lastModifiedBy>Dell</cp:lastModifiedBy>
  <cp:revision>3</cp:revision>
  <dcterms:created xsi:type="dcterms:W3CDTF">2026-03-31T17:30:00Z</dcterms:created>
  <dcterms:modified xsi:type="dcterms:W3CDTF">2026-03-31T17:42:00Z</dcterms:modified>
</cp:coreProperties>
</file>